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</w:pPr>
      <w:r w:rsidRPr="008C27B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Какие проекты реализуются в рамках ППМИ?</w:t>
      </w:r>
    </w:p>
    <w:p w:rsidR="008C27B3" w:rsidRP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8C27B3" w:rsidRPr="008C27B3" w:rsidRDefault="008C27B3" w:rsidP="008C27B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Инициативный проект может быть направлен на:</w:t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1 -развитие объектов коммунальной инфраструктуры и внешнего благоустройства, в том числе дворовые территории;</w:t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2 - развитие объектов культуры, спорта и молодежной политики;</w:t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3 - развитие объектов, используемых для проведения общественных, культурно-массовых и спортивных мероприятий (площади, парки, спортивные и детские площадки, места отдыха);</w:t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4 - развитие объектов для обеспечения первичных мер пожарной безопасности;</w:t>
      </w:r>
      <w:proofErr w:type="gramEnd"/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5 - приобретение основных средств (машин, оборудования).</w:t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C27B3" w:rsidRPr="008C27B3" w:rsidRDefault="008C27B3" w:rsidP="008C27B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Имущество (здание или земельный участок), используемое для реализации инициативного проекта, должно быть в собственности муниципального образования (исключение возможно для проектов, направленных на благоустройство дворовых территорий). Объект не может быть передан в аренду или концессию, но может находиться в оперативном управлении муниципального учреждения.</w:t>
      </w:r>
    </w:p>
    <w:p w:rsidR="008C27B3" w:rsidRPr="008C27B3" w:rsidRDefault="008C27B3" w:rsidP="008C27B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Примеры реализованных проектов можно посмотреть на </w:t>
      </w:r>
      <w:hyperlink r:id="rId4" w:tgtFrame="_blank" w:history="1">
        <w:r w:rsidRPr="008C27B3">
          <w:rPr>
            <w:rFonts w:ascii="Source Code Pro" w:eastAsia="Times New Roman" w:hAnsi="Source Code Pro" w:cs="Arial"/>
            <w:color w:val="183BC0"/>
            <w:sz w:val="27"/>
            <w:u w:val="single"/>
            <w:lang w:eastAsia="ru-RU"/>
          </w:rPr>
          <w:t>сайте ППМИ</w:t>
        </w:r>
      </w:hyperlink>
      <w:r w:rsidRPr="008C27B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 во вкладке "Победители".</w:t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8C27B3" w:rsidRDefault="008C27B3" w:rsidP="008C27B3">
      <w:pPr>
        <w:spacing w:line="240" w:lineRule="auto"/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</w:pPr>
      <w:r w:rsidRPr="008C27B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В целях методической поддержки командой Проектного центра инициативного </w:t>
      </w:r>
      <w:proofErr w:type="spellStart"/>
      <w:r w:rsidRPr="008C27B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бюджетирования</w:t>
      </w:r>
      <w:proofErr w:type="spellEnd"/>
      <w:r w:rsidRPr="008C27B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 Красноярского края разработан документ </w:t>
      </w:r>
      <w:r w:rsidRPr="008C27B3">
        <w:rPr>
          <w:rFonts w:ascii="Source Code Pro" w:eastAsia="Times New Roman" w:hAnsi="Source Code Pro" w:cs="Arial"/>
          <w:b/>
          <w:bCs/>
          <w:color w:val="183BC0"/>
          <w:sz w:val="27"/>
          <w:lang w:eastAsia="ru-RU"/>
        </w:rPr>
        <w:t>«Памятка по документам, подтверждающим наличие права собственности на имущество, используемое для реализации инициативного проекта»</w:t>
      </w:r>
      <w:r w:rsidRPr="008C27B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 Скачать его можно на сайте </w:t>
      </w:r>
      <w:hyperlink r:id="rId5" w:tgtFrame="_blank" w:history="1">
        <w:r w:rsidRPr="008C27B3">
          <w:rPr>
            <w:rFonts w:ascii="Source Code Pro" w:eastAsia="Times New Roman" w:hAnsi="Source Code Pro" w:cs="Arial"/>
            <w:color w:val="183BC0"/>
            <w:sz w:val="27"/>
            <w:u w:val="single"/>
            <w:lang w:eastAsia="ru-RU"/>
          </w:rPr>
          <w:t>ppmi24.ru/</w:t>
        </w:r>
        <w:proofErr w:type="spellStart"/>
        <w:r w:rsidRPr="008C27B3">
          <w:rPr>
            <w:rFonts w:ascii="Source Code Pro" w:eastAsia="Times New Roman" w:hAnsi="Source Code Pro" w:cs="Arial"/>
            <w:color w:val="183BC0"/>
            <w:sz w:val="27"/>
            <w:u w:val="single"/>
            <w:lang w:eastAsia="ru-RU"/>
          </w:rPr>
          <w:t>documents</w:t>
        </w:r>
        <w:proofErr w:type="spellEnd"/>
      </w:hyperlink>
      <w:r w:rsidRPr="008C27B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 в разделе «Предварительная работа».</w:t>
      </w:r>
    </w:p>
    <w:p w:rsidR="008C27B3" w:rsidRPr="008C27B3" w:rsidRDefault="008C27B3" w:rsidP="008C27B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</w:pPr>
      <w:r w:rsidRPr="008C27B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Зачем выяснять к какому вопросу местного значения относится реализация проектов?</w:t>
      </w:r>
    </w:p>
    <w:p w:rsidR="008C27B3" w:rsidRP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8C27B3" w:rsidRDefault="008C27B3" w:rsidP="008C27B3">
      <w:pPr>
        <w:spacing w:line="240" w:lineRule="auto"/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8C27B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Проекты могут быть реализованы только в рамках полномочий муниципального образования.</w:t>
      </w:r>
      <w:r w:rsidRPr="008C27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C27B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Если вопрос местного значения по реализации инициативного проекта не относится к полномочиям местной администрации и не указан в Федеральном законе № 131-ФЗ от 06.10.2003 или законе Красноярского края № 9-3724 от 15.10.2015, то в приеме документов на участие в конкурсном отборе будет отказано.</w:t>
      </w:r>
    </w:p>
    <w:p w:rsidR="008C27B3" w:rsidRDefault="008C27B3" w:rsidP="008C27B3">
      <w:pPr>
        <w:spacing w:line="240" w:lineRule="auto"/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8C27B3" w:rsidRPr="008C27B3" w:rsidRDefault="008C27B3" w:rsidP="008C27B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</w:pPr>
      <w:r w:rsidRPr="008C27B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lastRenderedPageBreak/>
        <w:t>Можно ли по программе отремонтировать кладбища?</w:t>
      </w:r>
    </w:p>
    <w:p w:rsidR="008C27B3" w:rsidRP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8C27B3" w:rsidRDefault="008C27B3" w:rsidP="008C27B3">
      <w:pPr>
        <w:spacing w:line="240" w:lineRule="auto"/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8C27B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Нет, ремонт кладбищ был исключен из типологии проектов в 2021г.</w:t>
      </w:r>
    </w:p>
    <w:p w:rsidR="008C27B3" w:rsidRPr="008C27B3" w:rsidRDefault="008C27B3" w:rsidP="008C27B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</w:pPr>
      <w:r w:rsidRPr="008C27B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Можно ли по программе приобрести искусственную ёлку для территории?</w:t>
      </w:r>
    </w:p>
    <w:p w:rsidR="008C27B3" w:rsidRP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8C27B3" w:rsidRDefault="008C27B3" w:rsidP="008C27B3">
      <w:pPr>
        <w:spacing w:line="240" w:lineRule="auto"/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8C27B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Да, искусственную елку приобрести в рамках ППМИ возможно. Ведь она является частью благоустройства парков, площадей, мест отдыха, используется как праздничное оформление территории муниципального образования.</w:t>
      </w:r>
    </w:p>
    <w:p w:rsidR="008C27B3" w:rsidRPr="008C27B3" w:rsidRDefault="008C27B3" w:rsidP="008C27B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</w:pPr>
      <w:r w:rsidRPr="008C27B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Зависит ли победа в конкурсе от типа проекта?</w:t>
      </w:r>
    </w:p>
    <w:p w:rsidR="008C27B3" w:rsidRPr="008C27B3" w:rsidRDefault="008C27B3" w:rsidP="008C27B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8C27B3" w:rsidRPr="008C27B3" w:rsidRDefault="008C27B3" w:rsidP="008C27B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27B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Победа проекта зависит не от типа проекта, а от количества набранных баллов в рейтинге конкурсных заявок.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Code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7B3"/>
    <w:rsid w:val="0001064C"/>
    <w:rsid w:val="00106AA3"/>
    <w:rsid w:val="008C27B3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27B3"/>
    <w:rPr>
      <w:b/>
      <w:bCs/>
    </w:rPr>
  </w:style>
  <w:style w:type="paragraph" w:styleId="a4">
    <w:name w:val="Normal (Web)"/>
    <w:basedOn w:val="a"/>
    <w:uiPriority w:val="99"/>
    <w:semiHidden/>
    <w:unhideWhenUsed/>
    <w:rsid w:val="008C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27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5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50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9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85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5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3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7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0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14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8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9971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6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1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37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07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3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pmi24.ru/documents/index" TargetMode="External"/><Relationship Id="rId4" Type="http://schemas.openxmlformats.org/officeDocument/2006/relationships/hyperlink" Target="https://ppmi24.ru/winn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>*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2023-11-16T09:04:00Z</dcterms:created>
  <dcterms:modified xsi:type="dcterms:W3CDTF">2023-11-16T09:05:00Z</dcterms:modified>
</cp:coreProperties>
</file>